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B" w:rsidRPr="000E5F3E" w:rsidRDefault="00EF68AB" w:rsidP="00EF68AB">
      <w:pPr>
        <w:spacing w:line="276" w:lineRule="auto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rFonts w:ascii="Arial" w:hAnsi="Arial" w:cs="Arial"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F3E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EF68AB" w:rsidRPr="001A7D07" w:rsidRDefault="00EF68AB" w:rsidP="00EF68AB">
      <w:pPr>
        <w:spacing w:line="276" w:lineRule="auto"/>
        <w:jc w:val="right"/>
        <w:rPr>
          <w:rFonts w:ascii="Arial" w:hAnsi="Arial" w:cs="Arial"/>
          <w:u w:val="single"/>
        </w:rPr>
      </w:pPr>
      <w:r w:rsidRPr="001A7D07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EF68AB" w:rsidRDefault="00EF68AB" w:rsidP="00EF68AB">
      <w:pPr>
        <w:pStyle w:val="Nadpis2"/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6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EF68AB" w:rsidRDefault="00EF68AB" w:rsidP="00EF68AB">
      <w:pPr>
        <w:pStyle w:val="Nadpis2"/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>Bankovní spojení: 275 369 83 69 / 0800</w:t>
      </w:r>
    </w:p>
    <w:p w:rsidR="00EF68AB" w:rsidRPr="009A467E" w:rsidRDefault="00EF68AB" w:rsidP="00EF68AB"/>
    <w:p w:rsidR="00EF68AB" w:rsidRDefault="00EF68AB" w:rsidP="00EF68AB">
      <w:pPr>
        <w:rPr>
          <w:sz w:val="22"/>
          <w:szCs w:val="22"/>
        </w:rPr>
      </w:pPr>
    </w:p>
    <w:p w:rsidR="00EF68AB" w:rsidRDefault="00EF68AB" w:rsidP="00EF68AB">
      <w:pPr>
        <w:rPr>
          <w:sz w:val="22"/>
          <w:szCs w:val="22"/>
        </w:rPr>
      </w:pPr>
    </w:p>
    <w:p w:rsidR="00EF68AB" w:rsidRDefault="00EF68AB" w:rsidP="00EF68AB">
      <w:pPr>
        <w:rPr>
          <w:sz w:val="22"/>
          <w:szCs w:val="22"/>
        </w:rPr>
      </w:pPr>
    </w:p>
    <w:p w:rsidR="00EF68AB" w:rsidRPr="00E71137" w:rsidRDefault="00EF68AB" w:rsidP="00EF68AB">
      <w:pPr>
        <w:rPr>
          <w:rFonts w:ascii="Arial" w:hAnsi="Arial" w:cs="Arial"/>
          <w:sz w:val="40"/>
          <w:szCs w:val="34"/>
        </w:rPr>
      </w:pPr>
      <w:r w:rsidRPr="00AE201B">
        <w:rPr>
          <w:rFonts w:ascii="Arial" w:hAnsi="Arial" w:cs="Arial"/>
          <w:sz w:val="48"/>
          <w:szCs w:val="48"/>
        </w:rPr>
        <w:t>Zápis</w:t>
      </w:r>
      <w:r w:rsidR="00A66202" w:rsidRPr="00AE201B">
        <w:rPr>
          <w:rFonts w:ascii="Arial" w:hAnsi="Arial" w:cs="Arial"/>
          <w:sz w:val="48"/>
          <w:szCs w:val="48"/>
        </w:rPr>
        <w:t xml:space="preserve"> č. </w:t>
      </w:r>
      <w:r w:rsidR="005D564F">
        <w:rPr>
          <w:rFonts w:ascii="Arial" w:hAnsi="Arial" w:cs="Arial"/>
          <w:sz w:val="48"/>
          <w:szCs w:val="48"/>
        </w:rPr>
        <w:t>2</w:t>
      </w:r>
      <w:r w:rsidR="00AE201B" w:rsidRPr="00AE201B">
        <w:rPr>
          <w:rFonts w:ascii="Arial" w:hAnsi="Arial" w:cs="Arial"/>
          <w:sz w:val="48"/>
          <w:szCs w:val="48"/>
        </w:rPr>
        <w:t>/201</w:t>
      </w:r>
      <w:r w:rsidR="00A7193D">
        <w:rPr>
          <w:rFonts w:ascii="Arial" w:hAnsi="Arial" w:cs="Arial"/>
          <w:sz w:val="48"/>
          <w:szCs w:val="48"/>
        </w:rPr>
        <w:t>5</w:t>
      </w:r>
      <w:r w:rsidR="00A13D28">
        <w:rPr>
          <w:rFonts w:ascii="Arial" w:hAnsi="Arial" w:cs="Arial"/>
          <w:b/>
          <w:sz w:val="48"/>
          <w:szCs w:val="48"/>
        </w:rPr>
        <w:br/>
      </w:r>
      <w:r w:rsidRPr="00A66202">
        <w:rPr>
          <w:rFonts w:ascii="Arial" w:hAnsi="Arial" w:cs="Arial"/>
          <w:sz w:val="32"/>
          <w:szCs w:val="32"/>
          <w:u w:val="single"/>
        </w:rPr>
        <w:t>z</w:t>
      </w:r>
      <w:r w:rsidR="00A13D28" w:rsidRPr="00A66202">
        <w:rPr>
          <w:rFonts w:ascii="Arial" w:hAnsi="Arial" w:cs="Arial"/>
          <w:sz w:val="32"/>
          <w:szCs w:val="32"/>
          <w:u w:val="single"/>
        </w:rPr>
        <w:t xml:space="preserve">e schůze Výkonného výboru </w:t>
      </w:r>
      <w:r w:rsidRPr="00A66202">
        <w:rPr>
          <w:rFonts w:ascii="Arial" w:hAnsi="Arial" w:cs="Arial"/>
          <w:sz w:val="32"/>
          <w:szCs w:val="32"/>
          <w:u w:val="single"/>
        </w:rPr>
        <w:t>Karlovarské</w:t>
      </w:r>
      <w:r w:rsidR="00A13D28" w:rsidRPr="00A66202">
        <w:rPr>
          <w:rFonts w:ascii="Arial" w:hAnsi="Arial" w:cs="Arial"/>
          <w:sz w:val="32"/>
          <w:szCs w:val="32"/>
          <w:u w:val="single"/>
        </w:rPr>
        <w:t xml:space="preserve">ho </w:t>
      </w:r>
      <w:r w:rsidRPr="00A66202">
        <w:rPr>
          <w:rFonts w:ascii="Arial" w:hAnsi="Arial" w:cs="Arial"/>
          <w:sz w:val="32"/>
          <w:szCs w:val="32"/>
          <w:u w:val="single"/>
        </w:rPr>
        <w:t>KNS</w:t>
      </w:r>
    </w:p>
    <w:p w:rsidR="00EF68AB" w:rsidRDefault="00EF68AB" w:rsidP="00EF68AB">
      <w:pPr>
        <w:rPr>
          <w:rFonts w:ascii="Arial" w:hAnsi="Arial" w:cs="Arial"/>
          <w:b/>
          <w:sz w:val="28"/>
          <w:szCs w:val="28"/>
        </w:rPr>
      </w:pPr>
    </w:p>
    <w:p w:rsidR="00EF68AB" w:rsidRPr="00DC216F" w:rsidRDefault="00EF68AB" w:rsidP="00EF68AB">
      <w:pPr>
        <w:rPr>
          <w:rFonts w:asciiTheme="minorHAnsi" w:hAnsiTheme="minorHAnsi" w:cs="Arial"/>
        </w:rPr>
      </w:pPr>
      <w:r w:rsidRPr="00DC216F">
        <w:rPr>
          <w:rFonts w:asciiTheme="minorHAnsi" w:hAnsiTheme="minorHAnsi" w:cs="Arial"/>
          <w:b/>
        </w:rPr>
        <w:t>Termín konání:</w:t>
      </w:r>
      <w:r w:rsidRPr="00DC216F">
        <w:rPr>
          <w:rFonts w:asciiTheme="minorHAnsi" w:hAnsiTheme="minorHAnsi" w:cs="Arial"/>
        </w:rPr>
        <w:tab/>
      </w:r>
      <w:r w:rsidR="001806D9" w:rsidRPr="00DC216F">
        <w:rPr>
          <w:rFonts w:asciiTheme="minorHAnsi" w:hAnsiTheme="minorHAnsi" w:cs="Arial"/>
        </w:rPr>
        <w:t xml:space="preserve">Středa 01. 04. </w:t>
      </w:r>
      <w:r w:rsidR="00B46050" w:rsidRPr="00DC216F">
        <w:rPr>
          <w:rFonts w:asciiTheme="minorHAnsi" w:hAnsiTheme="minorHAnsi" w:cs="Arial"/>
        </w:rPr>
        <w:t>201</w:t>
      </w:r>
      <w:r w:rsidR="001806D9" w:rsidRPr="00DC216F">
        <w:rPr>
          <w:rFonts w:asciiTheme="minorHAnsi" w:hAnsiTheme="minorHAnsi" w:cs="Arial"/>
        </w:rPr>
        <w:t>5</w:t>
      </w:r>
      <w:r w:rsidR="00B46050" w:rsidRPr="00DC216F">
        <w:rPr>
          <w:rFonts w:asciiTheme="minorHAnsi" w:hAnsiTheme="minorHAnsi" w:cs="Arial"/>
        </w:rPr>
        <w:t xml:space="preserve"> </w:t>
      </w:r>
      <w:r w:rsidRPr="00DC216F">
        <w:rPr>
          <w:rFonts w:asciiTheme="minorHAnsi" w:hAnsiTheme="minorHAnsi" w:cs="Arial"/>
        </w:rPr>
        <w:t>v</w:t>
      </w:r>
      <w:r w:rsidR="005D564F" w:rsidRPr="00DC216F">
        <w:rPr>
          <w:rFonts w:asciiTheme="minorHAnsi" w:hAnsiTheme="minorHAnsi" w:cs="Arial"/>
        </w:rPr>
        <w:t> restauraci U kapličky v Tašovicích</w:t>
      </w:r>
    </w:p>
    <w:p w:rsidR="00EF68AB" w:rsidRPr="00DC216F" w:rsidRDefault="00EF68AB" w:rsidP="00EF68AB">
      <w:pPr>
        <w:rPr>
          <w:rFonts w:asciiTheme="minorHAnsi" w:hAnsiTheme="minorHAnsi" w:cs="Arial"/>
          <w:b/>
        </w:rPr>
      </w:pPr>
    </w:p>
    <w:p w:rsidR="00A13D28" w:rsidRPr="00DC216F" w:rsidRDefault="00EF68AB" w:rsidP="00B46050">
      <w:pPr>
        <w:ind w:left="2124" w:hanging="2124"/>
        <w:rPr>
          <w:rFonts w:asciiTheme="minorHAnsi" w:hAnsiTheme="minorHAnsi" w:cs="Arial"/>
          <w:b/>
        </w:rPr>
      </w:pPr>
      <w:r w:rsidRPr="00DC216F">
        <w:rPr>
          <w:rFonts w:asciiTheme="minorHAnsi" w:hAnsiTheme="minorHAnsi" w:cs="Arial"/>
          <w:b/>
        </w:rPr>
        <w:t xml:space="preserve">Účast: </w:t>
      </w:r>
      <w:r w:rsidRPr="00DC216F">
        <w:rPr>
          <w:rFonts w:asciiTheme="minorHAnsi" w:hAnsiTheme="minorHAnsi" w:cs="Arial"/>
          <w:b/>
        </w:rPr>
        <w:tab/>
      </w:r>
      <w:r w:rsidR="00A13D28" w:rsidRPr="00DC216F">
        <w:rPr>
          <w:rFonts w:asciiTheme="minorHAnsi" w:hAnsiTheme="minorHAnsi" w:cs="Arial"/>
        </w:rPr>
        <w:t xml:space="preserve">Vladimír Hlavatý, Jiří Linhart, David Sinkule, Luboš Fasura, </w:t>
      </w:r>
      <w:r w:rsidR="00EE280D" w:rsidRPr="00DC216F">
        <w:rPr>
          <w:rFonts w:asciiTheme="minorHAnsi" w:hAnsiTheme="minorHAnsi" w:cs="Arial"/>
        </w:rPr>
        <w:t>J</w:t>
      </w:r>
      <w:r w:rsidR="00A13D28" w:rsidRPr="00DC216F">
        <w:rPr>
          <w:rFonts w:asciiTheme="minorHAnsi" w:hAnsiTheme="minorHAnsi" w:cs="Arial"/>
        </w:rPr>
        <w:t>aroslav Herman</w:t>
      </w:r>
      <w:r w:rsidR="005D564F" w:rsidRPr="00DC216F">
        <w:rPr>
          <w:rFonts w:asciiTheme="minorHAnsi" w:hAnsiTheme="minorHAnsi" w:cs="Arial"/>
        </w:rPr>
        <w:t xml:space="preserve">, </w:t>
      </w:r>
      <w:r w:rsidR="00A13D28" w:rsidRPr="00DC216F">
        <w:rPr>
          <w:rFonts w:asciiTheme="minorHAnsi" w:hAnsiTheme="minorHAnsi" w:cs="Arial"/>
        </w:rPr>
        <w:t xml:space="preserve">Zdeněk Rendl; </w:t>
      </w:r>
      <w:r w:rsidR="00DC216F" w:rsidRPr="00DC216F">
        <w:rPr>
          <w:rFonts w:asciiTheme="minorHAnsi" w:hAnsiTheme="minorHAnsi" w:cs="Arial"/>
        </w:rPr>
        <w:t xml:space="preserve">účast 100 %, </w:t>
      </w:r>
      <w:r w:rsidR="00A13D28" w:rsidRPr="00DC216F">
        <w:rPr>
          <w:rFonts w:asciiTheme="minorHAnsi" w:hAnsiTheme="minorHAnsi" w:cs="Arial"/>
        </w:rPr>
        <w:t>schůze je usnášení</w:t>
      </w:r>
      <w:r w:rsidR="00DC216F" w:rsidRPr="00DC216F">
        <w:rPr>
          <w:rFonts w:asciiTheme="minorHAnsi" w:hAnsiTheme="minorHAnsi" w:cs="Arial"/>
        </w:rPr>
        <w:t xml:space="preserve"> </w:t>
      </w:r>
      <w:r w:rsidR="00A13D28" w:rsidRPr="00DC216F">
        <w:rPr>
          <w:rFonts w:asciiTheme="minorHAnsi" w:hAnsiTheme="minorHAnsi" w:cs="Arial"/>
        </w:rPr>
        <w:t>schopná</w:t>
      </w:r>
    </w:p>
    <w:p w:rsidR="00A13D28" w:rsidRDefault="00A13D28" w:rsidP="00B46050">
      <w:pPr>
        <w:ind w:left="2124" w:hanging="2124"/>
        <w:rPr>
          <w:rFonts w:ascii="Arial" w:hAnsi="Arial" w:cs="Arial"/>
          <w:b/>
          <w:sz w:val="22"/>
        </w:rPr>
      </w:pPr>
    </w:p>
    <w:p w:rsidR="00B46050" w:rsidRDefault="00B46050" w:rsidP="00B46050">
      <w:pPr>
        <w:ind w:left="2124" w:hanging="2124"/>
        <w:rPr>
          <w:rFonts w:ascii="Arial" w:hAnsi="Arial" w:cs="Arial"/>
          <w:b/>
          <w:sz w:val="22"/>
        </w:rPr>
      </w:pPr>
    </w:p>
    <w:p w:rsidR="00A66202" w:rsidRPr="00FE6031" w:rsidRDefault="00A66202" w:rsidP="00A66202">
      <w:pPr>
        <w:rPr>
          <w:rFonts w:ascii="Arial" w:hAnsi="Arial" w:cs="Arial"/>
          <w:b/>
        </w:rPr>
      </w:pPr>
      <w:r w:rsidRPr="00FE6031">
        <w:rPr>
          <w:rFonts w:ascii="Arial" w:hAnsi="Arial" w:cs="Arial"/>
          <w:b/>
        </w:rPr>
        <w:t xml:space="preserve">Program jednání: </w:t>
      </w:r>
      <w:r w:rsidRPr="00FE6031">
        <w:rPr>
          <w:rFonts w:ascii="Arial" w:hAnsi="Arial" w:cs="Arial"/>
          <w:b/>
        </w:rPr>
        <w:tab/>
      </w:r>
      <w:r w:rsidR="00DC216F">
        <w:rPr>
          <w:rFonts w:ascii="Arial" w:hAnsi="Arial" w:cs="Arial"/>
          <w:b/>
        </w:rPr>
        <w:br/>
      </w:r>
    </w:p>
    <w:p w:rsidR="000C767B" w:rsidRPr="00416CD4" w:rsidRDefault="00AD1B08" w:rsidP="00C550EB">
      <w:pPr>
        <w:pStyle w:val="Odstavecseseznamem"/>
        <w:numPr>
          <w:ilvl w:val="0"/>
          <w:numId w:val="4"/>
        </w:numPr>
        <w:rPr>
          <w:rFonts w:asciiTheme="minorHAnsi" w:hAnsiTheme="minorHAnsi" w:cs="Arial"/>
          <w:szCs w:val="22"/>
        </w:rPr>
      </w:pPr>
      <w:r w:rsidRPr="00416CD4">
        <w:rPr>
          <w:rFonts w:asciiTheme="minorHAnsi" w:hAnsiTheme="minorHAnsi" w:cs="Arial"/>
          <w:b/>
          <w:szCs w:val="22"/>
        </w:rPr>
        <w:t>Kontrola dokumentů k soutěžím KKNS 2015</w:t>
      </w:r>
      <w:r w:rsidRPr="00416CD4">
        <w:rPr>
          <w:rFonts w:asciiTheme="minorHAnsi" w:hAnsiTheme="minorHAnsi" w:cs="Arial"/>
          <w:b/>
          <w:szCs w:val="22"/>
        </w:rPr>
        <w:br/>
      </w:r>
      <w:r w:rsidR="00C550EB" w:rsidRPr="00416CD4">
        <w:rPr>
          <w:rFonts w:asciiTheme="minorHAnsi" w:hAnsiTheme="minorHAnsi" w:cs="Arial"/>
          <w:szCs w:val="22"/>
        </w:rPr>
        <w:t xml:space="preserve">– </w:t>
      </w:r>
      <w:r w:rsidRPr="00416CD4">
        <w:rPr>
          <w:rFonts w:asciiTheme="minorHAnsi" w:hAnsiTheme="minorHAnsi" w:cs="Arial"/>
          <w:szCs w:val="22"/>
        </w:rPr>
        <w:t xml:space="preserve">VV schválil rozpisy soutěží družstev mužů, pořádaných Karlovarským KNS v roce 2015, včetně termínových listin. </w:t>
      </w:r>
      <w:r w:rsidRPr="00416CD4">
        <w:rPr>
          <w:rFonts w:asciiTheme="minorHAnsi" w:hAnsiTheme="minorHAnsi" w:cs="Arial"/>
          <w:szCs w:val="22"/>
        </w:rPr>
        <w:br/>
      </w:r>
      <w:r w:rsidR="00C550EB" w:rsidRPr="00416CD4">
        <w:rPr>
          <w:rFonts w:asciiTheme="minorHAnsi" w:hAnsiTheme="minorHAnsi" w:cs="Arial"/>
          <w:szCs w:val="22"/>
        </w:rPr>
        <w:t xml:space="preserve">– </w:t>
      </w:r>
      <w:r w:rsidRPr="00416CD4">
        <w:rPr>
          <w:rFonts w:asciiTheme="minorHAnsi" w:hAnsiTheme="minorHAnsi" w:cs="Arial"/>
          <w:szCs w:val="22"/>
        </w:rPr>
        <w:t>Při kontrole nalezena chyba v termínové listině OP II. tř. – u 11. kola je uveden termín „týden od pondělí 26. června do pátku 3. července“, správně má být „</w:t>
      </w:r>
      <w:r w:rsidRPr="00416CD4">
        <w:rPr>
          <w:rFonts w:asciiTheme="minorHAnsi" w:hAnsiTheme="minorHAnsi" w:cs="Arial"/>
          <w:b/>
          <w:szCs w:val="22"/>
        </w:rPr>
        <w:t>týden od pondělí 29. června…</w:t>
      </w:r>
      <w:r w:rsidRPr="00416CD4">
        <w:rPr>
          <w:rFonts w:asciiTheme="minorHAnsi" w:hAnsiTheme="minorHAnsi" w:cs="Arial"/>
          <w:szCs w:val="22"/>
        </w:rPr>
        <w:t xml:space="preserve">“.  </w:t>
      </w:r>
      <w:r w:rsidR="000C767B" w:rsidRPr="00416CD4">
        <w:rPr>
          <w:rFonts w:asciiTheme="minorHAnsi" w:hAnsiTheme="minorHAnsi" w:cs="Arial"/>
          <w:szCs w:val="22"/>
        </w:rPr>
        <w:t>VV žádá vedoucí družstev oddílů hrajících OP II. tř., aby si tuto chybu opravili, nové rozpisy nebudou rozesílány.</w:t>
      </w:r>
      <w:r w:rsidR="00416CD4">
        <w:rPr>
          <w:rFonts w:asciiTheme="minorHAnsi" w:hAnsiTheme="minorHAnsi" w:cs="Arial"/>
          <w:szCs w:val="22"/>
        </w:rPr>
        <w:br/>
      </w:r>
    </w:p>
    <w:p w:rsidR="00DC216F" w:rsidRPr="00DC216F" w:rsidRDefault="00AD1B08" w:rsidP="00DC216F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DC216F">
        <w:rPr>
          <w:rFonts w:asciiTheme="minorHAnsi" w:hAnsiTheme="minorHAnsi" w:cs="Arial"/>
          <w:b/>
          <w:szCs w:val="22"/>
        </w:rPr>
        <w:t xml:space="preserve">Registrace oddílů v ČSN </w:t>
      </w:r>
      <w:r w:rsidR="00416CD4" w:rsidRPr="00DC216F">
        <w:rPr>
          <w:rFonts w:asciiTheme="minorHAnsi" w:hAnsiTheme="minorHAnsi" w:cs="Arial"/>
          <w:b/>
          <w:szCs w:val="22"/>
        </w:rPr>
        <w:br/>
      </w:r>
      <w:r w:rsidR="00C550EB" w:rsidRPr="00DC216F">
        <w:rPr>
          <w:rFonts w:asciiTheme="minorHAnsi" w:hAnsiTheme="minorHAnsi" w:cs="Arial"/>
          <w:szCs w:val="22"/>
        </w:rPr>
        <w:t xml:space="preserve">– </w:t>
      </w:r>
      <w:r w:rsidR="000C767B" w:rsidRPr="00DC216F">
        <w:rPr>
          <w:rFonts w:asciiTheme="minorHAnsi" w:hAnsiTheme="minorHAnsi" w:cs="Arial"/>
          <w:szCs w:val="22"/>
        </w:rPr>
        <w:t>VV vzal s potěšení na vědomí úspěšně ukončenou registraci oddílu TJ</w:t>
      </w:r>
      <w:r w:rsidR="00C550EB" w:rsidRPr="00DC216F">
        <w:rPr>
          <w:rFonts w:asciiTheme="minorHAnsi" w:hAnsiTheme="minorHAnsi" w:cs="Arial"/>
          <w:szCs w:val="22"/>
        </w:rPr>
        <w:t xml:space="preserve"> Jiskra Nejdek. </w:t>
      </w:r>
      <w:r w:rsidR="000C767B" w:rsidRPr="00DC216F">
        <w:rPr>
          <w:rFonts w:asciiTheme="minorHAnsi" w:hAnsiTheme="minorHAnsi" w:cs="Arial"/>
          <w:szCs w:val="22"/>
        </w:rPr>
        <w:t>V současné době jsou v ČNS z Karlovarského kraje zaregistrovány čtyři oddíly:</w:t>
      </w:r>
      <w:r w:rsidR="000C767B" w:rsidRPr="00DC216F">
        <w:rPr>
          <w:rFonts w:asciiTheme="minorHAnsi" w:hAnsiTheme="minorHAnsi" w:cs="Arial"/>
          <w:szCs w:val="22"/>
        </w:rPr>
        <w:br/>
      </w:r>
      <w:r w:rsidR="00EC17B3" w:rsidRPr="00DC216F">
        <w:rPr>
          <w:rFonts w:asciiTheme="minorHAnsi" w:hAnsiTheme="minorHAnsi" w:cs="Arial"/>
          <w:b/>
          <w:szCs w:val="22"/>
        </w:rPr>
        <w:t>SK Liapor Witte</w:t>
      </w:r>
      <w:r w:rsidR="00C550EB" w:rsidRPr="00DC216F">
        <w:rPr>
          <w:rFonts w:asciiTheme="minorHAnsi" w:hAnsiTheme="minorHAnsi" w:cs="Arial"/>
          <w:szCs w:val="22"/>
        </w:rPr>
        <w:t xml:space="preserve"> – v soutěžích </w:t>
      </w:r>
      <w:r w:rsidR="00EC17B3" w:rsidRPr="00DC216F">
        <w:rPr>
          <w:rFonts w:asciiTheme="minorHAnsi" w:hAnsiTheme="minorHAnsi" w:cs="Arial"/>
          <w:szCs w:val="22"/>
        </w:rPr>
        <w:t xml:space="preserve">KNS </w:t>
      </w:r>
      <w:r w:rsidR="00EC17B3" w:rsidRPr="00DC216F">
        <w:rPr>
          <w:rFonts w:asciiTheme="minorHAnsi" w:hAnsiTheme="minorHAnsi" w:cs="Arial"/>
          <w:b/>
          <w:szCs w:val="22"/>
        </w:rPr>
        <w:t>2 družstva</w:t>
      </w:r>
      <w:r w:rsidR="00EC17B3" w:rsidRPr="00DC216F">
        <w:rPr>
          <w:rFonts w:asciiTheme="minorHAnsi" w:hAnsiTheme="minorHAnsi" w:cs="Arial"/>
          <w:szCs w:val="22"/>
        </w:rPr>
        <w:t>: Liapor C a Motlíci</w:t>
      </w:r>
      <w:r w:rsidR="00EC17B3" w:rsidRPr="00DC216F">
        <w:rPr>
          <w:rFonts w:asciiTheme="minorHAnsi" w:hAnsiTheme="minorHAnsi" w:cs="Arial"/>
          <w:szCs w:val="22"/>
        </w:rPr>
        <w:br/>
      </w:r>
      <w:r w:rsidR="000C767B" w:rsidRPr="00DC216F">
        <w:rPr>
          <w:rFonts w:asciiTheme="minorHAnsi" w:hAnsiTheme="minorHAnsi" w:cs="Arial"/>
          <w:b/>
          <w:szCs w:val="22"/>
        </w:rPr>
        <w:t>TJ Jiskra Nejdek</w:t>
      </w:r>
      <w:r w:rsidR="00EC17B3" w:rsidRPr="00DC216F">
        <w:rPr>
          <w:rFonts w:asciiTheme="minorHAnsi" w:hAnsiTheme="minorHAnsi" w:cs="Arial"/>
          <w:szCs w:val="22"/>
        </w:rPr>
        <w:t xml:space="preserve"> – </w:t>
      </w:r>
      <w:r w:rsidR="000C767B" w:rsidRPr="00DC216F">
        <w:rPr>
          <w:rFonts w:asciiTheme="minorHAnsi" w:hAnsiTheme="minorHAnsi" w:cs="Arial"/>
          <w:szCs w:val="22"/>
        </w:rPr>
        <w:t>v</w:t>
      </w:r>
      <w:r w:rsidR="00EC17B3" w:rsidRPr="00DC216F">
        <w:rPr>
          <w:rFonts w:asciiTheme="minorHAnsi" w:hAnsiTheme="minorHAnsi" w:cs="Arial"/>
          <w:szCs w:val="22"/>
        </w:rPr>
        <w:t xml:space="preserve"> </w:t>
      </w:r>
      <w:r w:rsidR="00C550EB" w:rsidRPr="00DC216F">
        <w:rPr>
          <w:rFonts w:asciiTheme="minorHAnsi" w:hAnsiTheme="minorHAnsi" w:cs="Arial"/>
          <w:szCs w:val="22"/>
        </w:rPr>
        <w:t xml:space="preserve">soutěžích </w:t>
      </w:r>
      <w:r w:rsidR="000C767B" w:rsidRPr="00DC216F">
        <w:rPr>
          <w:rFonts w:asciiTheme="minorHAnsi" w:hAnsiTheme="minorHAnsi" w:cs="Arial"/>
          <w:szCs w:val="22"/>
        </w:rPr>
        <w:t xml:space="preserve">KNS </w:t>
      </w:r>
      <w:r w:rsidR="00EC17B3" w:rsidRPr="00DC216F">
        <w:rPr>
          <w:rFonts w:asciiTheme="minorHAnsi" w:hAnsiTheme="minorHAnsi" w:cs="Arial"/>
          <w:b/>
          <w:szCs w:val="22"/>
        </w:rPr>
        <w:t xml:space="preserve">2 </w:t>
      </w:r>
      <w:r w:rsidR="000C767B" w:rsidRPr="00DC216F">
        <w:rPr>
          <w:rFonts w:asciiTheme="minorHAnsi" w:hAnsiTheme="minorHAnsi" w:cs="Arial"/>
          <w:b/>
          <w:szCs w:val="22"/>
        </w:rPr>
        <w:t>družstva</w:t>
      </w:r>
      <w:r w:rsidR="00EC17B3" w:rsidRPr="00DC216F">
        <w:rPr>
          <w:rFonts w:asciiTheme="minorHAnsi" w:hAnsiTheme="minorHAnsi" w:cs="Arial"/>
          <w:szCs w:val="22"/>
        </w:rPr>
        <w:t>:</w:t>
      </w:r>
      <w:r w:rsidR="000C767B" w:rsidRPr="00DC216F">
        <w:rPr>
          <w:rFonts w:asciiTheme="minorHAnsi" w:hAnsiTheme="minorHAnsi" w:cs="Arial"/>
          <w:szCs w:val="22"/>
        </w:rPr>
        <w:t xml:space="preserve"> KONAN Nejdek A </w:t>
      </w:r>
      <w:r w:rsidR="00EC17B3" w:rsidRPr="00DC216F">
        <w:rPr>
          <w:rFonts w:asciiTheme="minorHAnsi" w:hAnsiTheme="minorHAnsi" w:cs="Arial"/>
          <w:szCs w:val="22"/>
        </w:rPr>
        <w:t>+ B</w:t>
      </w:r>
      <w:r w:rsidR="00EC17B3" w:rsidRPr="00DC216F">
        <w:rPr>
          <w:rFonts w:asciiTheme="minorHAnsi" w:hAnsiTheme="minorHAnsi" w:cs="Arial"/>
          <w:szCs w:val="22"/>
        </w:rPr>
        <w:br/>
      </w:r>
      <w:r w:rsidR="00EC17B3" w:rsidRPr="00DC216F">
        <w:rPr>
          <w:rFonts w:asciiTheme="minorHAnsi" w:hAnsiTheme="minorHAnsi" w:cs="Arial"/>
          <w:b/>
          <w:szCs w:val="22"/>
        </w:rPr>
        <w:t>TJ Dvory</w:t>
      </w:r>
      <w:r w:rsidR="00EC17B3" w:rsidRPr="00DC216F">
        <w:rPr>
          <w:rFonts w:asciiTheme="minorHAnsi" w:hAnsiTheme="minorHAnsi" w:cs="Arial"/>
          <w:szCs w:val="22"/>
        </w:rPr>
        <w:t xml:space="preserve"> – v soutěžích KKNS </w:t>
      </w:r>
      <w:r w:rsidR="00EC17B3" w:rsidRPr="00DC216F">
        <w:rPr>
          <w:rFonts w:asciiTheme="minorHAnsi" w:hAnsiTheme="minorHAnsi" w:cs="Arial"/>
          <w:b/>
          <w:szCs w:val="22"/>
        </w:rPr>
        <w:t>2 družstva</w:t>
      </w:r>
      <w:r w:rsidR="00EC17B3" w:rsidRPr="00DC216F">
        <w:rPr>
          <w:rFonts w:asciiTheme="minorHAnsi" w:hAnsiTheme="minorHAnsi" w:cs="Arial"/>
          <w:szCs w:val="22"/>
        </w:rPr>
        <w:t>: Amatéři a Dvory</w:t>
      </w:r>
      <w:r w:rsidR="00EC17B3" w:rsidRPr="00DC216F">
        <w:rPr>
          <w:rFonts w:asciiTheme="minorHAnsi" w:hAnsiTheme="minorHAnsi" w:cs="Arial"/>
          <w:szCs w:val="22"/>
        </w:rPr>
        <w:br/>
      </w:r>
      <w:r w:rsidR="00EC17B3" w:rsidRPr="00DC216F">
        <w:rPr>
          <w:rFonts w:asciiTheme="minorHAnsi" w:hAnsiTheme="minorHAnsi" w:cs="Arial"/>
          <w:b/>
          <w:szCs w:val="22"/>
        </w:rPr>
        <w:t>TJ Slovan K. Vary</w:t>
      </w:r>
      <w:r w:rsidR="00EC17B3" w:rsidRPr="00DC216F">
        <w:rPr>
          <w:rFonts w:asciiTheme="minorHAnsi" w:hAnsiTheme="minorHAnsi" w:cs="Arial"/>
          <w:szCs w:val="22"/>
        </w:rPr>
        <w:t xml:space="preserve"> – v soutěžích KKNS </w:t>
      </w:r>
      <w:r w:rsidR="00EC17B3" w:rsidRPr="00DC216F">
        <w:rPr>
          <w:rFonts w:asciiTheme="minorHAnsi" w:hAnsiTheme="minorHAnsi" w:cs="Arial"/>
          <w:b/>
          <w:szCs w:val="22"/>
        </w:rPr>
        <w:t>2 družstva</w:t>
      </w:r>
      <w:r w:rsidR="00EC17B3" w:rsidRPr="00DC216F">
        <w:rPr>
          <w:rFonts w:asciiTheme="minorHAnsi" w:hAnsiTheme="minorHAnsi" w:cs="Arial"/>
          <w:szCs w:val="22"/>
        </w:rPr>
        <w:t>: Slovan A + B</w:t>
      </w:r>
      <w:r w:rsidR="00416CD4" w:rsidRPr="00DC216F">
        <w:rPr>
          <w:rFonts w:asciiTheme="minorHAnsi" w:hAnsiTheme="minorHAnsi" w:cs="Arial"/>
          <w:szCs w:val="22"/>
        </w:rPr>
        <w:br/>
      </w:r>
      <w:r w:rsidR="00C550EB" w:rsidRPr="00DC216F">
        <w:rPr>
          <w:rFonts w:asciiTheme="minorHAnsi" w:hAnsiTheme="minorHAnsi" w:cs="Arial"/>
          <w:szCs w:val="22"/>
        </w:rPr>
        <w:t xml:space="preserve">– </w:t>
      </w:r>
      <w:r w:rsidR="00EC17B3" w:rsidRPr="00DC216F">
        <w:rPr>
          <w:rFonts w:asciiTheme="minorHAnsi" w:hAnsiTheme="minorHAnsi" w:cs="Arial"/>
          <w:szCs w:val="22"/>
        </w:rPr>
        <w:t>Ve stadiu přípravy uvázla registrace oddílu TJ Kombinát Vřesová (z důvodu vážného onemocnění předsedy TJ)</w:t>
      </w:r>
      <w:r w:rsidR="00E067FF" w:rsidRPr="00DC216F">
        <w:rPr>
          <w:rFonts w:asciiTheme="minorHAnsi" w:hAnsiTheme="minorHAnsi" w:cs="Arial"/>
          <w:szCs w:val="22"/>
        </w:rPr>
        <w:t xml:space="preserve">, od </w:t>
      </w:r>
      <w:r w:rsidR="00EC17B3" w:rsidRPr="00DC216F">
        <w:rPr>
          <w:rFonts w:asciiTheme="minorHAnsi" w:hAnsiTheme="minorHAnsi" w:cs="Arial"/>
          <w:szCs w:val="22"/>
        </w:rPr>
        <w:t>ostatních nemá VV v současné době žádné zprávy</w:t>
      </w:r>
      <w:r w:rsidR="00E067FF" w:rsidRPr="00DC216F">
        <w:rPr>
          <w:rFonts w:asciiTheme="minorHAnsi" w:hAnsiTheme="minorHAnsi" w:cs="Arial"/>
          <w:szCs w:val="22"/>
        </w:rPr>
        <w:t>.</w:t>
      </w:r>
      <w:r w:rsidR="00416CD4" w:rsidRPr="00DC216F">
        <w:rPr>
          <w:rFonts w:asciiTheme="minorHAnsi" w:hAnsiTheme="minorHAnsi" w:cs="Arial"/>
          <w:szCs w:val="22"/>
        </w:rPr>
        <w:br/>
      </w:r>
      <w:r w:rsidR="00C550EB" w:rsidRPr="00DC216F">
        <w:rPr>
          <w:rFonts w:asciiTheme="minorHAnsi" w:hAnsiTheme="minorHAnsi" w:cs="Arial"/>
          <w:szCs w:val="22"/>
        </w:rPr>
        <w:t xml:space="preserve">– </w:t>
      </w:r>
      <w:r w:rsidR="00E067FF" w:rsidRPr="00DC216F">
        <w:rPr>
          <w:rFonts w:asciiTheme="minorHAnsi" w:hAnsiTheme="minorHAnsi" w:cs="Arial"/>
          <w:szCs w:val="22"/>
        </w:rPr>
        <w:t>V</w:t>
      </w:r>
      <w:r w:rsidR="00C550EB" w:rsidRPr="00DC216F">
        <w:rPr>
          <w:rFonts w:asciiTheme="minorHAnsi" w:hAnsiTheme="minorHAnsi" w:cs="Arial"/>
          <w:szCs w:val="22"/>
        </w:rPr>
        <w:t>V vyslovil poděkování sekretáři VV KNS Plzeňského kraje M. Wendlerovi za cenné rady a nezištnou metodickou pomoc s problematikou registrací.</w:t>
      </w:r>
      <w:r w:rsidR="00416CD4" w:rsidRPr="00DC216F">
        <w:rPr>
          <w:rFonts w:asciiTheme="minorHAnsi" w:hAnsiTheme="minorHAnsi" w:cs="Arial"/>
          <w:szCs w:val="22"/>
        </w:rPr>
        <w:br/>
      </w:r>
      <w:r w:rsidR="00227B11" w:rsidRPr="00DC216F">
        <w:rPr>
          <w:rFonts w:asciiTheme="minorHAnsi" w:hAnsiTheme="minorHAnsi" w:cs="Arial"/>
          <w:szCs w:val="22"/>
        </w:rPr>
        <w:t xml:space="preserve">– V </w:t>
      </w:r>
      <w:r w:rsidR="00E067FF" w:rsidRPr="00DC216F">
        <w:rPr>
          <w:rFonts w:asciiTheme="minorHAnsi" w:hAnsiTheme="minorHAnsi" w:cs="Arial"/>
          <w:szCs w:val="22"/>
        </w:rPr>
        <w:t xml:space="preserve">územní působnosti Karlovarského KNS je zaregistrován oddíl TJ Jiskra Aš, který dlouhodobě nevyvíjí v oficiálních strukturách ČNS žádnou aktivitu a s nikým z KNS nekomunikuje. </w:t>
      </w:r>
      <w:r w:rsidR="00227B11" w:rsidRPr="00DC216F">
        <w:rPr>
          <w:rFonts w:asciiTheme="minorHAnsi" w:hAnsiTheme="minorHAnsi" w:cs="Arial"/>
          <w:szCs w:val="22"/>
        </w:rPr>
        <w:t xml:space="preserve">Na soupisce Jiskry Aš je přitom „uzamčený“ hráč </w:t>
      </w:r>
      <w:r w:rsidR="00F47FCF" w:rsidRPr="00DC216F">
        <w:rPr>
          <w:rFonts w:asciiTheme="minorHAnsi" w:hAnsiTheme="minorHAnsi" w:cs="Arial"/>
          <w:szCs w:val="22"/>
        </w:rPr>
        <w:t xml:space="preserve">Jan </w:t>
      </w:r>
      <w:r w:rsidR="00227B11" w:rsidRPr="00DC216F">
        <w:rPr>
          <w:rFonts w:asciiTheme="minorHAnsi" w:hAnsiTheme="minorHAnsi" w:cs="Arial"/>
          <w:szCs w:val="22"/>
        </w:rPr>
        <w:t>Vasilečko, který je přitom</w:t>
      </w:r>
      <w:r w:rsidR="00F47FCF" w:rsidRPr="00DC216F">
        <w:rPr>
          <w:rFonts w:asciiTheme="minorHAnsi" w:hAnsiTheme="minorHAnsi" w:cs="Arial"/>
          <w:szCs w:val="22"/>
        </w:rPr>
        <w:t xml:space="preserve"> řádným členem </w:t>
      </w:r>
      <w:r w:rsidR="00227B11" w:rsidRPr="00DC216F">
        <w:rPr>
          <w:rFonts w:asciiTheme="minorHAnsi" w:hAnsiTheme="minorHAnsi" w:cs="Arial"/>
          <w:szCs w:val="22"/>
        </w:rPr>
        <w:t>TJ Kombinát Vřesová</w:t>
      </w:r>
      <w:r w:rsidR="00416CD4" w:rsidRPr="00DC216F">
        <w:rPr>
          <w:rFonts w:asciiTheme="minorHAnsi" w:hAnsiTheme="minorHAnsi" w:cs="Arial"/>
          <w:szCs w:val="22"/>
        </w:rPr>
        <w:t>. Předseda TJ Vřesová u</w:t>
      </w:r>
      <w:r w:rsidR="00DC216F" w:rsidRPr="00DC216F">
        <w:rPr>
          <w:rFonts w:asciiTheme="minorHAnsi" w:hAnsiTheme="minorHAnsi" w:cs="Arial"/>
          <w:szCs w:val="22"/>
        </w:rPr>
        <w:t>jišťuje</w:t>
      </w:r>
      <w:r w:rsidR="00416CD4" w:rsidRPr="00DC216F">
        <w:rPr>
          <w:rFonts w:asciiTheme="minorHAnsi" w:hAnsiTheme="minorHAnsi" w:cs="Arial"/>
          <w:szCs w:val="22"/>
        </w:rPr>
        <w:t xml:space="preserve">, že uvedenému hráči nikdy nebyl </w:t>
      </w:r>
      <w:r w:rsidR="00DC216F" w:rsidRPr="00DC216F">
        <w:rPr>
          <w:rFonts w:asciiTheme="minorHAnsi" w:hAnsiTheme="minorHAnsi" w:cs="Arial"/>
          <w:szCs w:val="22"/>
        </w:rPr>
        <w:t xml:space="preserve">ze strany mateřského oddílu </w:t>
      </w:r>
      <w:r w:rsidR="00416CD4" w:rsidRPr="00DC216F">
        <w:rPr>
          <w:rFonts w:asciiTheme="minorHAnsi" w:hAnsiTheme="minorHAnsi" w:cs="Arial"/>
          <w:szCs w:val="22"/>
        </w:rPr>
        <w:t xml:space="preserve">poskytnutý písemný souhlas k přestupu do Aše a žádný přestup hráče z Vřesové do Aše není uvedený ani na soupisech </w:t>
      </w:r>
      <w:r w:rsidR="00605FF1">
        <w:rPr>
          <w:rFonts w:asciiTheme="minorHAnsi" w:hAnsiTheme="minorHAnsi" w:cs="Arial"/>
          <w:szCs w:val="22"/>
        </w:rPr>
        <w:t xml:space="preserve">schválených </w:t>
      </w:r>
      <w:r w:rsidR="00416CD4" w:rsidRPr="00DC216F">
        <w:rPr>
          <w:rFonts w:asciiTheme="minorHAnsi" w:hAnsiTheme="minorHAnsi" w:cs="Arial"/>
          <w:szCs w:val="22"/>
        </w:rPr>
        <w:t xml:space="preserve">přestupů dostupných na webu ČNS. </w:t>
      </w:r>
      <w:r w:rsidR="00CF5614">
        <w:rPr>
          <w:rFonts w:asciiTheme="minorHAnsi" w:hAnsiTheme="minorHAnsi" w:cs="Arial"/>
          <w:szCs w:val="22"/>
        </w:rPr>
        <w:br/>
      </w:r>
      <w:r w:rsidR="00416CD4" w:rsidRPr="00DC216F">
        <w:rPr>
          <w:rFonts w:asciiTheme="minorHAnsi" w:hAnsiTheme="minorHAnsi" w:cs="Arial"/>
          <w:b/>
          <w:szCs w:val="22"/>
        </w:rPr>
        <w:t>VV ukládá</w:t>
      </w:r>
      <w:r w:rsidR="00416CD4" w:rsidRPr="00DC216F">
        <w:rPr>
          <w:rFonts w:asciiTheme="minorHAnsi" w:hAnsiTheme="minorHAnsi" w:cs="Arial"/>
          <w:szCs w:val="22"/>
        </w:rPr>
        <w:t xml:space="preserve"> sekretáři KNS prověřit tuto záležitost u STK ČNS.</w:t>
      </w:r>
      <w:r w:rsidR="00DC216F">
        <w:rPr>
          <w:rFonts w:asciiTheme="minorHAnsi" w:hAnsiTheme="minorHAnsi" w:cs="Arial"/>
          <w:szCs w:val="22"/>
        </w:rPr>
        <w:br/>
      </w:r>
    </w:p>
    <w:p w:rsidR="00291D0C" w:rsidRPr="00291D0C" w:rsidRDefault="00DC216F" w:rsidP="00DC216F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DC216F">
        <w:rPr>
          <w:rFonts w:ascii="Arial" w:hAnsi="Arial" w:cs="Arial"/>
          <w:b/>
          <w:sz w:val="22"/>
        </w:rPr>
        <w:lastRenderedPageBreak/>
        <w:t xml:space="preserve">Soupisky a </w:t>
      </w:r>
      <w:r w:rsidR="00F92801">
        <w:rPr>
          <w:rFonts w:ascii="Arial" w:hAnsi="Arial" w:cs="Arial"/>
          <w:b/>
          <w:sz w:val="22"/>
        </w:rPr>
        <w:t xml:space="preserve">hráčské </w:t>
      </w:r>
      <w:r w:rsidRPr="00DC216F">
        <w:rPr>
          <w:rFonts w:ascii="Arial" w:hAnsi="Arial" w:cs="Arial"/>
          <w:b/>
          <w:sz w:val="22"/>
        </w:rPr>
        <w:t>poplat</w:t>
      </w:r>
      <w:r w:rsidR="00F92801">
        <w:rPr>
          <w:rFonts w:ascii="Arial" w:hAnsi="Arial" w:cs="Arial"/>
          <w:b/>
          <w:sz w:val="22"/>
        </w:rPr>
        <w:t>ky</w:t>
      </w:r>
      <w:r>
        <w:rPr>
          <w:rFonts w:ascii="Arial" w:hAnsi="Arial" w:cs="Arial"/>
          <w:b/>
          <w:sz w:val="22"/>
        </w:rPr>
        <w:br/>
      </w:r>
      <w:r w:rsidRPr="00CF5614">
        <w:rPr>
          <w:rFonts w:asciiTheme="minorHAnsi" w:hAnsiTheme="minorHAnsi" w:cs="Arial"/>
        </w:rPr>
        <w:t xml:space="preserve">– </w:t>
      </w:r>
      <w:r w:rsidR="00CF5614" w:rsidRPr="00CF5614">
        <w:rPr>
          <w:rFonts w:asciiTheme="minorHAnsi" w:hAnsiTheme="minorHAnsi" w:cs="Arial"/>
        </w:rPr>
        <w:t xml:space="preserve">Vzhledem k tomu, že proces registrace oddílů v ČNS a tvorba elektronických soupisek nebudou do zahájení soutěží KNS stoprocentně dokončené, </w:t>
      </w:r>
      <w:r w:rsidR="00CF5614" w:rsidRPr="00CF5614">
        <w:rPr>
          <w:rFonts w:asciiTheme="minorHAnsi" w:hAnsiTheme="minorHAnsi" w:cs="Arial"/>
          <w:b/>
        </w:rPr>
        <w:t>ukládá VV KNS všem oddílům povinnost,</w:t>
      </w:r>
      <w:r w:rsidR="00CF5614" w:rsidRPr="00CF5614">
        <w:rPr>
          <w:rFonts w:asciiTheme="minorHAnsi" w:hAnsiTheme="minorHAnsi" w:cs="Arial"/>
        </w:rPr>
        <w:t xml:space="preserve"> zaslat </w:t>
      </w:r>
      <w:r w:rsidR="00CF5614">
        <w:rPr>
          <w:rFonts w:asciiTheme="minorHAnsi" w:hAnsiTheme="minorHAnsi" w:cs="Arial"/>
        </w:rPr>
        <w:t>v</w:t>
      </w:r>
      <w:r w:rsidR="00CF5614" w:rsidRPr="00CF5614">
        <w:rPr>
          <w:rFonts w:asciiTheme="minorHAnsi" w:hAnsiTheme="minorHAnsi" w:cs="Arial"/>
        </w:rPr>
        <w:t xml:space="preserve"> termínu stanovené</w:t>
      </w:r>
      <w:r w:rsidR="00CF5614">
        <w:rPr>
          <w:rFonts w:asciiTheme="minorHAnsi" w:hAnsiTheme="minorHAnsi" w:cs="Arial"/>
        </w:rPr>
        <w:t xml:space="preserve">m </w:t>
      </w:r>
      <w:r w:rsidR="00CF5614" w:rsidRPr="00CF5614">
        <w:rPr>
          <w:rFonts w:asciiTheme="minorHAnsi" w:hAnsiTheme="minorHAnsi" w:cs="Arial"/>
        </w:rPr>
        <w:t>rozpisem soutěží (</w:t>
      </w:r>
      <w:r w:rsidR="00CF5614">
        <w:rPr>
          <w:rFonts w:asciiTheme="minorHAnsi" w:hAnsiTheme="minorHAnsi" w:cs="Arial"/>
        </w:rPr>
        <w:t xml:space="preserve">tedy do </w:t>
      </w:r>
      <w:r w:rsidR="00CF5614" w:rsidRPr="00CF5614">
        <w:rPr>
          <w:rFonts w:asciiTheme="minorHAnsi" w:hAnsiTheme="minorHAnsi"/>
        </w:rPr>
        <w:t>pátk</w:t>
      </w:r>
      <w:r w:rsidR="00CF5614">
        <w:rPr>
          <w:rFonts w:asciiTheme="minorHAnsi" w:hAnsiTheme="minorHAnsi"/>
        </w:rPr>
        <w:t>u</w:t>
      </w:r>
      <w:r w:rsidR="00CF5614" w:rsidRPr="00CF5614">
        <w:rPr>
          <w:rFonts w:asciiTheme="minorHAnsi" w:hAnsiTheme="minorHAnsi"/>
        </w:rPr>
        <w:t xml:space="preserve"> 17. dubna 2015</w:t>
      </w:r>
      <w:r w:rsidR="00CF5614">
        <w:rPr>
          <w:rFonts w:asciiTheme="minorHAnsi" w:hAnsiTheme="minorHAnsi"/>
        </w:rPr>
        <w:t xml:space="preserve">) soupisky družstev </w:t>
      </w:r>
      <w:r w:rsidR="00CF5614" w:rsidRPr="00CF5614">
        <w:rPr>
          <w:rFonts w:asciiTheme="minorHAnsi" w:hAnsiTheme="minorHAnsi"/>
        </w:rPr>
        <w:t>v klasické „papírové“ podobě.</w:t>
      </w:r>
      <w:r w:rsidR="00CF5614" w:rsidRPr="00CF5614">
        <w:rPr>
          <w:rFonts w:asciiTheme="minorHAnsi" w:hAnsiTheme="minorHAnsi"/>
          <w:b/>
        </w:rPr>
        <w:t xml:space="preserve"> </w:t>
      </w:r>
      <w:r w:rsidR="00CF5614">
        <w:rPr>
          <w:rFonts w:asciiTheme="minorHAnsi" w:hAnsiTheme="minorHAnsi"/>
          <w:b/>
        </w:rPr>
        <w:br/>
      </w:r>
      <w:r w:rsidR="00CF5614" w:rsidRPr="00CF5614">
        <w:rPr>
          <w:rFonts w:asciiTheme="minorHAnsi" w:hAnsiTheme="minorHAnsi"/>
        </w:rPr>
        <w:t>Formulář soupisek rozešle sekretář KNS jako přílohu tohoto zápisu</w:t>
      </w:r>
      <w:r w:rsidR="00CF5614">
        <w:rPr>
          <w:rFonts w:asciiTheme="minorHAnsi" w:hAnsiTheme="minorHAnsi"/>
          <w:b/>
        </w:rPr>
        <w:t>.</w:t>
      </w:r>
      <w:r w:rsidR="00CF5614">
        <w:rPr>
          <w:rFonts w:asciiTheme="minorHAnsi" w:hAnsiTheme="minorHAnsi"/>
          <w:b/>
        </w:rPr>
        <w:br/>
      </w:r>
      <w:r w:rsidR="00CF5614" w:rsidRPr="00CF5614">
        <w:rPr>
          <w:rFonts w:asciiTheme="minorHAnsi" w:hAnsiTheme="minorHAnsi" w:cs="Arial"/>
        </w:rPr>
        <w:t>–</w:t>
      </w:r>
      <w:r w:rsidR="00CF5614">
        <w:rPr>
          <w:rFonts w:asciiTheme="minorHAnsi" w:hAnsiTheme="minorHAnsi" w:cs="Arial"/>
        </w:rPr>
        <w:t xml:space="preserve"> </w:t>
      </w:r>
      <w:r w:rsidR="00F92801">
        <w:rPr>
          <w:rFonts w:asciiTheme="minorHAnsi" w:hAnsiTheme="minorHAnsi" w:cs="Arial"/>
        </w:rPr>
        <w:t xml:space="preserve">VV KNS stanovil poplatky za hráčské licence (registrace hráčů) ve výši </w:t>
      </w:r>
      <w:r w:rsidR="00F92801" w:rsidRPr="00FF4BBF">
        <w:rPr>
          <w:rFonts w:asciiTheme="minorHAnsi" w:hAnsiTheme="minorHAnsi" w:cs="Arial"/>
          <w:b/>
        </w:rPr>
        <w:t xml:space="preserve">50,- Kč </w:t>
      </w:r>
      <w:r w:rsidR="00FF4BBF" w:rsidRPr="00FF4BBF">
        <w:rPr>
          <w:rFonts w:asciiTheme="minorHAnsi" w:hAnsiTheme="minorHAnsi" w:cs="Arial"/>
          <w:b/>
        </w:rPr>
        <w:t xml:space="preserve">za </w:t>
      </w:r>
      <w:r w:rsidR="00F92801" w:rsidRPr="00FF4BBF">
        <w:rPr>
          <w:rFonts w:asciiTheme="minorHAnsi" w:hAnsiTheme="minorHAnsi" w:cs="Arial"/>
          <w:b/>
        </w:rPr>
        <w:t>každého hráče uvedeného na soupisce</w:t>
      </w:r>
      <w:r w:rsidR="00FF4BBF">
        <w:rPr>
          <w:rFonts w:asciiTheme="minorHAnsi" w:hAnsiTheme="minorHAnsi" w:cs="Arial"/>
        </w:rPr>
        <w:t xml:space="preserve"> družstva. Tato povinnost se týká všech účastníků soutěží KNS, tedy i těch, která nemají registraci ČNS a hrají na „papírové“ soupisky. Hráčské poplatky jsou </w:t>
      </w:r>
      <w:r w:rsidR="00F92801">
        <w:rPr>
          <w:rFonts w:asciiTheme="minorHAnsi" w:hAnsiTheme="minorHAnsi" w:cs="Arial"/>
        </w:rPr>
        <w:t xml:space="preserve">podle </w:t>
      </w:r>
      <w:r w:rsidR="00F92801" w:rsidRPr="00CF5614">
        <w:rPr>
          <w:rFonts w:asciiTheme="minorHAnsi" w:hAnsiTheme="minorHAnsi" w:cs="Arial"/>
        </w:rPr>
        <w:t>usnesení č. 2 VH ČNS z 19. 12. 2009</w:t>
      </w:r>
      <w:r w:rsidR="00FF4BBF">
        <w:rPr>
          <w:rFonts w:asciiTheme="minorHAnsi" w:hAnsiTheme="minorHAnsi" w:cs="Arial"/>
        </w:rPr>
        <w:t xml:space="preserve"> příjmovou položkou jednotlivých KNS. Oddíly sdružené v Karlovarském KNS je zašlou na účet </w:t>
      </w:r>
      <w:r w:rsidR="00FF4BBF" w:rsidRPr="00FF4BBF">
        <w:rPr>
          <w:rFonts w:asciiTheme="minorHAnsi" w:hAnsiTheme="minorHAnsi" w:cs="Arial"/>
        </w:rPr>
        <w:t xml:space="preserve">KKNS u České spořitelny </w:t>
      </w:r>
      <w:r w:rsidR="00FF4BBF" w:rsidRPr="00FF4BBF">
        <w:rPr>
          <w:rFonts w:asciiTheme="minorHAnsi" w:hAnsiTheme="minorHAnsi" w:cs="Arial"/>
          <w:b/>
        </w:rPr>
        <w:t>275 369 83 69 / 0800</w:t>
      </w:r>
      <w:r w:rsidR="00FF4BBF" w:rsidRPr="00FF4BBF">
        <w:rPr>
          <w:rFonts w:asciiTheme="minorHAnsi" w:hAnsiTheme="minorHAnsi" w:cs="Arial"/>
        </w:rPr>
        <w:t xml:space="preserve"> – v komentáři </w:t>
      </w:r>
      <w:r w:rsidR="00FF4BBF">
        <w:rPr>
          <w:rFonts w:asciiTheme="minorHAnsi" w:hAnsiTheme="minorHAnsi" w:cs="Arial"/>
        </w:rPr>
        <w:t xml:space="preserve">platby je </w:t>
      </w:r>
      <w:r w:rsidR="00FF4BBF" w:rsidRPr="00FF4BBF">
        <w:rPr>
          <w:rFonts w:asciiTheme="minorHAnsi" w:hAnsiTheme="minorHAnsi" w:cs="Arial"/>
        </w:rPr>
        <w:t>nutn</w:t>
      </w:r>
      <w:r w:rsidR="00FF4BBF">
        <w:rPr>
          <w:rFonts w:asciiTheme="minorHAnsi" w:hAnsiTheme="minorHAnsi" w:cs="Arial"/>
        </w:rPr>
        <w:t>é</w:t>
      </w:r>
      <w:r w:rsidR="00FF4BBF" w:rsidRPr="00FF4BBF">
        <w:rPr>
          <w:rFonts w:asciiTheme="minorHAnsi" w:hAnsiTheme="minorHAnsi" w:cs="Arial"/>
        </w:rPr>
        <w:t xml:space="preserve"> uvést název oddílu</w:t>
      </w:r>
      <w:r w:rsidR="00291D0C">
        <w:rPr>
          <w:rFonts w:asciiTheme="minorHAnsi" w:hAnsiTheme="minorHAnsi" w:cs="Arial"/>
        </w:rPr>
        <w:t xml:space="preserve">. Termín pro zaslání: </w:t>
      </w:r>
      <w:r w:rsidR="00291D0C" w:rsidRPr="00291D0C">
        <w:rPr>
          <w:rFonts w:asciiTheme="minorHAnsi" w:hAnsiTheme="minorHAnsi" w:cs="Arial"/>
          <w:b/>
        </w:rPr>
        <w:t>do konce dubna 2015</w:t>
      </w:r>
      <w:r w:rsidR="00291D0C">
        <w:rPr>
          <w:rFonts w:asciiTheme="minorHAnsi" w:hAnsiTheme="minorHAnsi" w:cs="Arial"/>
        </w:rPr>
        <w:t>.</w:t>
      </w:r>
      <w:r w:rsidR="00291D0C">
        <w:rPr>
          <w:rFonts w:asciiTheme="minorHAnsi" w:hAnsiTheme="minorHAnsi" w:cs="Arial"/>
        </w:rPr>
        <w:br/>
      </w:r>
    </w:p>
    <w:p w:rsidR="002C3E4B" w:rsidRPr="002C3E4B" w:rsidRDefault="00291D0C" w:rsidP="00DC216F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>
        <w:rPr>
          <w:rFonts w:ascii="Arial" w:hAnsi="Arial" w:cs="Arial"/>
          <w:b/>
          <w:sz w:val="22"/>
        </w:rPr>
        <w:t>Turnaje mládeže a možnosti jejich podpory</w:t>
      </w:r>
      <w:r>
        <w:rPr>
          <w:rFonts w:ascii="Arial" w:hAnsi="Arial" w:cs="Arial"/>
          <w:b/>
          <w:sz w:val="22"/>
        </w:rPr>
        <w:br/>
      </w:r>
      <w:r w:rsidRPr="00CF5614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VV přivítal iniciativu oddílu TJ Jiskra Nejdek, který na pátek 15. května 2015 v Nejdku připravil „Turnaj trojic žáků základních škol“. Turnaj je po organizační i finanční stránce dobře zajištěný, KNS může poskytnout </w:t>
      </w:r>
      <w:r w:rsidR="0044451F">
        <w:rPr>
          <w:rFonts w:asciiTheme="minorHAnsi" w:hAnsiTheme="minorHAnsi" w:cs="Arial"/>
        </w:rPr>
        <w:t>podporu v podobě delegace rozhodčího nebo záštity turnaje některým ze zkušených funkcionářů.</w:t>
      </w:r>
      <w:r w:rsidR="0044451F">
        <w:rPr>
          <w:rFonts w:asciiTheme="minorHAnsi" w:hAnsiTheme="minorHAnsi" w:cs="Arial"/>
        </w:rPr>
        <w:br/>
      </w:r>
      <w:r w:rsidR="0044451F" w:rsidRPr="00CF5614">
        <w:rPr>
          <w:rFonts w:asciiTheme="minorHAnsi" w:hAnsiTheme="minorHAnsi" w:cs="Arial"/>
        </w:rPr>
        <w:t>–</w:t>
      </w:r>
      <w:r w:rsidR="0044451F">
        <w:rPr>
          <w:rFonts w:asciiTheme="minorHAnsi" w:hAnsiTheme="minorHAnsi" w:cs="Arial"/>
        </w:rPr>
        <w:t xml:space="preserve"> Další náborové akce mládeže v prvním pololetí připravil oddíl SK Liapor Witte</w:t>
      </w:r>
      <w:r w:rsidR="002C3E4B">
        <w:rPr>
          <w:rFonts w:asciiTheme="minorHAnsi" w:hAnsiTheme="minorHAnsi" w:cs="Arial"/>
        </w:rPr>
        <w:t>, který je rovněž garantem účasti družstva Karlovarského kraje na Letní olympiádě dětí a mládeže 2015 v Plzni</w:t>
      </w:r>
      <w:r w:rsidR="0044451F">
        <w:rPr>
          <w:rFonts w:asciiTheme="minorHAnsi" w:hAnsiTheme="minorHAnsi" w:cs="Arial"/>
        </w:rPr>
        <w:t>:</w:t>
      </w:r>
      <w:r w:rsidR="00BF4053">
        <w:rPr>
          <w:rFonts w:asciiTheme="minorHAnsi" w:hAnsiTheme="minorHAnsi" w:cs="Arial"/>
        </w:rPr>
        <w:br/>
      </w:r>
      <w:r w:rsidR="002C3E4B">
        <w:rPr>
          <w:rFonts w:asciiTheme="minorHAnsi" w:hAnsiTheme="minorHAnsi" w:cs="Arial"/>
        </w:rPr>
        <w:softHyphen/>
      </w:r>
      <w:r w:rsidR="002C3E4B" w:rsidRPr="00CF5614">
        <w:rPr>
          <w:rFonts w:asciiTheme="minorHAnsi" w:hAnsiTheme="minorHAnsi" w:cs="Arial"/>
        </w:rPr>
        <w:t>–</w:t>
      </w:r>
      <w:r w:rsidR="002C3E4B">
        <w:rPr>
          <w:rFonts w:asciiTheme="minorHAnsi" w:hAnsiTheme="minorHAnsi" w:cs="Arial"/>
        </w:rPr>
        <w:t xml:space="preserve"> V</w:t>
      </w:r>
      <w:r w:rsidR="0044451F">
        <w:rPr>
          <w:rFonts w:asciiTheme="minorHAnsi" w:hAnsiTheme="minorHAnsi" w:cs="Arial"/>
        </w:rPr>
        <w:t xml:space="preserve"> pondělí 9. března se pod vedením Jana Vankeho a Karla Hrona uskutečnila náborová akce na ZŠ Poštovní v Tuhnicích, která přilákala do družstva mládeže SK Liapor Witte cca 15 nových adeptů</w:t>
      </w:r>
      <w:r w:rsidR="002C3E4B">
        <w:rPr>
          <w:rFonts w:asciiTheme="minorHAnsi" w:hAnsiTheme="minorHAnsi" w:cs="Arial"/>
        </w:rPr>
        <w:t>.</w:t>
      </w:r>
      <w:r w:rsidR="002C3E4B">
        <w:rPr>
          <w:rFonts w:asciiTheme="minorHAnsi" w:hAnsiTheme="minorHAnsi" w:cs="Arial"/>
        </w:rPr>
        <w:br/>
      </w:r>
      <w:r w:rsidR="002C3E4B" w:rsidRPr="00CF5614">
        <w:rPr>
          <w:rFonts w:asciiTheme="minorHAnsi" w:hAnsiTheme="minorHAnsi" w:cs="Arial"/>
        </w:rPr>
        <w:t>–</w:t>
      </w:r>
      <w:r w:rsidR="002C3E4B">
        <w:rPr>
          <w:rFonts w:asciiTheme="minorHAnsi" w:hAnsiTheme="minorHAnsi" w:cs="Arial"/>
        </w:rPr>
        <w:t xml:space="preserve"> V</w:t>
      </w:r>
      <w:r w:rsidR="0044451F">
        <w:rPr>
          <w:rFonts w:asciiTheme="minorHAnsi" w:hAnsiTheme="minorHAnsi" w:cs="Arial"/>
        </w:rPr>
        <w:t xml:space="preserve"> pátek 15. května se v areálu SK Liapor Witte v Doubí uskuteční už 14. ročník </w:t>
      </w:r>
      <w:r w:rsidR="002C3E4B">
        <w:rPr>
          <w:rFonts w:asciiTheme="minorHAnsi" w:hAnsiTheme="minorHAnsi" w:cs="Arial"/>
        </w:rPr>
        <w:t>turnaje trojic žáků ZŠ „</w:t>
      </w:r>
      <w:r w:rsidR="0044451F">
        <w:rPr>
          <w:rFonts w:asciiTheme="minorHAnsi" w:hAnsiTheme="minorHAnsi" w:cs="Arial"/>
        </w:rPr>
        <w:t>Memoriál Jana Voldřicha</w:t>
      </w:r>
      <w:r w:rsidR="002C3E4B">
        <w:rPr>
          <w:rFonts w:asciiTheme="minorHAnsi" w:hAnsiTheme="minorHAnsi" w:cs="Arial"/>
        </w:rPr>
        <w:t>“, který je vypsán jako kvalifikace na LOHDM v Plzni.</w:t>
      </w:r>
      <w:r w:rsidR="002C3E4B">
        <w:rPr>
          <w:rFonts w:asciiTheme="minorHAnsi" w:hAnsiTheme="minorHAnsi" w:cs="Arial"/>
        </w:rPr>
        <w:br/>
      </w:r>
      <w:r w:rsidR="002C3E4B" w:rsidRPr="00CF5614">
        <w:rPr>
          <w:rFonts w:asciiTheme="minorHAnsi" w:hAnsiTheme="minorHAnsi" w:cs="Arial"/>
        </w:rPr>
        <w:t>–</w:t>
      </w:r>
      <w:r w:rsidR="002C3E4B">
        <w:rPr>
          <w:rFonts w:asciiTheme="minorHAnsi" w:hAnsiTheme="minorHAnsi" w:cs="Arial"/>
        </w:rPr>
        <w:t xml:space="preserve"> VV uvítá každou další iniciativu na úseku práce s mládeží, na kterou bude perspektivně moci přispívat i z prostředků vybraných za hráčské licence.</w:t>
      </w:r>
      <w:r w:rsidR="002C3E4B">
        <w:rPr>
          <w:rFonts w:asciiTheme="minorHAnsi" w:hAnsiTheme="minorHAnsi" w:cs="Arial"/>
        </w:rPr>
        <w:br/>
      </w:r>
    </w:p>
    <w:p w:rsidR="00EF68AB" w:rsidRPr="00B9390C" w:rsidRDefault="002C3E4B" w:rsidP="00B9390C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</w:rPr>
      </w:pPr>
      <w:r w:rsidRPr="00B9390C">
        <w:rPr>
          <w:rFonts w:asciiTheme="minorHAnsi" w:hAnsiTheme="minorHAnsi"/>
          <w:b/>
        </w:rPr>
        <w:t>Diskuse a závěr</w:t>
      </w:r>
      <w:r w:rsidRPr="00B9390C">
        <w:rPr>
          <w:rFonts w:asciiTheme="minorHAnsi" w:hAnsiTheme="minorHAnsi"/>
          <w:b/>
        </w:rPr>
        <w:br/>
      </w:r>
      <w:r w:rsidRPr="00B9390C">
        <w:rPr>
          <w:rFonts w:asciiTheme="minorHAnsi" w:hAnsiTheme="minorHAnsi"/>
          <w:b/>
        </w:rPr>
        <w:br/>
      </w:r>
      <w:r w:rsidRPr="00B9390C">
        <w:rPr>
          <w:rFonts w:asciiTheme="minorHAnsi" w:hAnsiTheme="minorHAnsi"/>
        </w:rPr>
        <w:t xml:space="preserve">K jednotlivým bodům programu probíhala mezi členy VV diskuse, a přestože se názory jednotlivých členů VV na některé body zpočátku lišily, došel VV ve všech bodech k jednomyslné shodě. </w:t>
      </w:r>
      <w:r w:rsidR="00B9390C" w:rsidRPr="00B9390C">
        <w:rPr>
          <w:rFonts w:asciiTheme="minorHAnsi" w:hAnsiTheme="minorHAnsi"/>
          <w:b/>
        </w:rPr>
        <w:t>Tento zápis je závazným usnesením VV.</w:t>
      </w:r>
      <w:r w:rsidR="00B9390C" w:rsidRPr="00B9390C">
        <w:rPr>
          <w:rFonts w:asciiTheme="minorHAnsi" w:hAnsiTheme="minorHAnsi"/>
          <w:b/>
        </w:rPr>
        <w:br/>
      </w:r>
      <w:r w:rsidR="00B9390C" w:rsidRPr="00B9390C">
        <w:rPr>
          <w:rFonts w:asciiTheme="minorHAnsi" w:hAnsiTheme="minorHAnsi"/>
          <w:b/>
        </w:rPr>
        <w:br/>
      </w:r>
      <w:r w:rsidR="00B9390C" w:rsidRPr="00B9390C">
        <w:rPr>
          <w:rFonts w:asciiTheme="minorHAnsi" w:hAnsiTheme="minorHAnsi"/>
          <w:b/>
        </w:rPr>
        <w:br/>
      </w:r>
      <w:r w:rsidR="006F62B5" w:rsidRPr="00B9390C">
        <w:rPr>
          <w:rFonts w:ascii="Arial" w:hAnsi="Arial" w:cs="Arial"/>
        </w:rPr>
        <w:br/>
      </w:r>
    </w:p>
    <w:p w:rsidR="00267BB0" w:rsidRPr="00416CD4" w:rsidRDefault="00267BB0" w:rsidP="00EF68AB">
      <w:pPr>
        <w:jc w:val="right"/>
        <w:rPr>
          <w:rFonts w:ascii="Arial" w:hAnsi="Arial" w:cs="Arial"/>
          <w:sz w:val="28"/>
        </w:rPr>
      </w:pPr>
    </w:p>
    <w:p w:rsidR="00EF68AB" w:rsidRPr="00793A6F" w:rsidRDefault="00EF68AB" w:rsidP="00EF68AB">
      <w:pPr>
        <w:jc w:val="right"/>
        <w:rPr>
          <w:rFonts w:ascii="Arial" w:hAnsi="Arial" w:cs="Arial"/>
        </w:rPr>
      </w:pPr>
      <w:r w:rsidRPr="00793A6F">
        <w:rPr>
          <w:rFonts w:ascii="Arial" w:hAnsi="Arial" w:cs="Arial"/>
        </w:rPr>
        <w:t>Vladimír Hlavatý</w:t>
      </w:r>
    </w:p>
    <w:p w:rsidR="00EF68AB" w:rsidRDefault="00EF68AB" w:rsidP="00EF68AB">
      <w:pPr>
        <w:jc w:val="right"/>
        <w:rPr>
          <w:rFonts w:ascii="Arial" w:hAnsi="Arial" w:cs="Arial"/>
        </w:rPr>
      </w:pPr>
      <w:r w:rsidRPr="00793A6F">
        <w:rPr>
          <w:rFonts w:ascii="Arial" w:hAnsi="Arial" w:cs="Arial"/>
        </w:rPr>
        <w:t>předseda KKNS</w:t>
      </w:r>
    </w:p>
    <w:p w:rsidR="00EF68AB" w:rsidRDefault="00EF68AB" w:rsidP="00EF68AB">
      <w:pPr>
        <w:jc w:val="right"/>
        <w:rPr>
          <w:rFonts w:ascii="Arial" w:hAnsi="Arial" w:cs="Arial"/>
        </w:rPr>
      </w:pPr>
    </w:p>
    <w:p w:rsidR="00EF68AB" w:rsidRDefault="00EF68AB" w:rsidP="00EF68AB">
      <w:pPr>
        <w:jc w:val="right"/>
        <w:rPr>
          <w:rFonts w:ascii="Arial" w:hAnsi="Arial" w:cs="Arial"/>
        </w:rPr>
      </w:pPr>
    </w:p>
    <w:p w:rsidR="00EF68AB" w:rsidRDefault="00B9390C" w:rsidP="00B9390C">
      <w:pPr>
        <w:rPr>
          <w:rFonts w:ascii="Arial" w:hAnsi="Arial" w:cs="Arial"/>
        </w:rPr>
      </w:pPr>
      <w:r>
        <w:rPr>
          <w:rFonts w:ascii="Arial" w:hAnsi="Arial" w:cs="Arial"/>
        </w:rPr>
        <w:t>Zapsal: Jiří Linhart, sekretář KKNS</w:t>
      </w:r>
    </w:p>
    <w:p w:rsidR="008E3678" w:rsidRDefault="008E3678" w:rsidP="00EF68AB">
      <w:pPr>
        <w:rPr>
          <w:rFonts w:ascii="Arial" w:hAnsi="Arial" w:cs="Arial"/>
          <w:b/>
        </w:rPr>
      </w:pPr>
    </w:p>
    <w:p w:rsidR="00C84E0B" w:rsidRDefault="00C84E0B"/>
    <w:sectPr w:rsidR="00C84E0B" w:rsidSect="00C8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746"/>
    <w:multiLevelType w:val="hybridMultilevel"/>
    <w:tmpl w:val="07B88A1A"/>
    <w:lvl w:ilvl="0" w:tplc="A0FA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FE9"/>
    <w:multiLevelType w:val="hybridMultilevel"/>
    <w:tmpl w:val="A04ACAB6"/>
    <w:lvl w:ilvl="0" w:tplc="62B2A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9DB"/>
    <w:multiLevelType w:val="hybridMultilevel"/>
    <w:tmpl w:val="E500F296"/>
    <w:lvl w:ilvl="0" w:tplc="274293F8">
      <w:start w:val="1"/>
      <w:numFmt w:val="decimal"/>
      <w:lvlText w:val="%1."/>
      <w:lvlJc w:val="left"/>
      <w:pPr>
        <w:ind w:left="705" w:hanging="705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29220C"/>
    <w:multiLevelType w:val="hybridMultilevel"/>
    <w:tmpl w:val="F84AEA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8AB"/>
    <w:rsid w:val="000A602C"/>
    <w:rsid w:val="000C767B"/>
    <w:rsid w:val="001806D9"/>
    <w:rsid w:val="00190938"/>
    <w:rsid w:val="001E4232"/>
    <w:rsid w:val="00227B11"/>
    <w:rsid w:val="00267BB0"/>
    <w:rsid w:val="00273D0A"/>
    <w:rsid w:val="00291D0C"/>
    <w:rsid w:val="002C3E4B"/>
    <w:rsid w:val="003432FE"/>
    <w:rsid w:val="0037653F"/>
    <w:rsid w:val="003769B9"/>
    <w:rsid w:val="003C4840"/>
    <w:rsid w:val="003D12F1"/>
    <w:rsid w:val="003E611F"/>
    <w:rsid w:val="00412A93"/>
    <w:rsid w:val="00416CD4"/>
    <w:rsid w:val="0044451F"/>
    <w:rsid w:val="00470BA6"/>
    <w:rsid w:val="004C54E2"/>
    <w:rsid w:val="005368C5"/>
    <w:rsid w:val="005A6D7B"/>
    <w:rsid w:val="005D564F"/>
    <w:rsid w:val="005F0F57"/>
    <w:rsid w:val="00605FF1"/>
    <w:rsid w:val="00634732"/>
    <w:rsid w:val="006F62B5"/>
    <w:rsid w:val="007209E0"/>
    <w:rsid w:val="008174FC"/>
    <w:rsid w:val="0088497C"/>
    <w:rsid w:val="008A258C"/>
    <w:rsid w:val="008C58A2"/>
    <w:rsid w:val="008E3678"/>
    <w:rsid w:val="0091443A"/>
    <w:rsid w:val="00971FCA"/>
    <w:rsid w:val="009859D6"/>
    <w:rsid w:val="00994940"/>
    <w:rsid w:val="0099670E"/>
    <w:rsid w:val="009C4FC7"/>
    <w:rsid w:val="00A13D28"/>
    <w:rsid w:val="00A66202"/>
    <w:rsid w:val="00A672A8"/>
    <w:rsid w:val="00A7193D"/>
    <w:rsid w:val="00AD1B08"/>
    <w:rsid w:val="00AD621F"/>
    <w:rsid w:val="00AE201B"/>
    <w:rsid w:val="00B46050"/>
    <w:rsid w:val="00B9390C"/>
    <w:rsid w:val="00BF4053"/>
    <w:rsid w:val="00C550EB"/>
    <w:rsid w:val="00C84E0B"/>
    <w:rsid w:val="00CF5614"/>
    <w:rsid w:val="00D9311D"/>
    <w:rsid w:val="00DA36BE"/>
    <w:rsid w:val="00DC216F"/>
    <w:rsid w:val="00DE2CD7"/>
    <w:rsid w:val="00E067FF"/>
    <w:rsid w:val="00E15357"/>
    <w:rsid w:val="00E363ED"/>
    <w:rsid w:val="00EC17B3"/>
    <w:rsid w:val="00EE280D"/>
    <w:rsid w:val="00EF68AB"/>
    <w:rsid w:val="00F22C9D"/>
    <w:rsid w:val="00F47FCF"/>
    <w:rsid w:val="00F66A0A"/>
    <w:rsid w:val="00F92801"/>
    <w:rsid w:val="00FE6CCE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8AB"/>
    <w:pPr>
      <w:keepNext/>
      <w:jc w:val="center"/>
      <w:outlineLvl w:val="1"/>
    </w:pPr>
    <w:rPr>
      <w:rFonts w:ascii="Courier New" w:hAnsi="Courier New" w:cs="Courier Ne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F68AB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68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hejbal-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10</cp:revision>
  <cp:lastPrinted>2013-11-14T10:54:00Z</cp:lastPrinted>
  <dcterms:created xsi:type="dcterms:W3CDTF">2015-04-02T02:19:00Z</dcterms:created>
  <dcterms:modified xsi:type="dcterms:W3CDTF">2015-04-06T06:25:00Z</dcterms:modified>
</cp:coreProperties>
</file>